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09A9E" w14:textId="77777777" w:rsidR="00444F1A" w:rsidRDefault="00444F1A" w:rsidP="00444F1A">
      <w:pPr>
        <w:pStyle w:val="Default"/>
      </w:pPr>
    </w:p>
    <w:p w14:paraId="03C8775E" w14:textId="77777777" w:rsidR="00444F1A" w:rsidRDefault="00444F1A" w:rsidP="009C77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Gemeinde Graal-Müritz </w:t>
      </w:r>
      <w:r w:rsidR="009C77D7">
        <w:rPr>
          <w:sz w:val="22"/>
          <w:szCs w:val="22"/>
        </w:rPr>
        <w:tab/>
      </w:r>
      <w:r w:rsidR="009C77D7">
        <w:rPr>
          <w:sz w:val="22"/>
          <w:szCs w:val="22"/>
        </w:rPr>
        <w:tab/>
      </w:r>
      <w:r w:rsidR="009C77D7">
        <w:rPr>
          <w:sz w:val="22"/>
          <w:szCs w:val="22"/>
        </w:rPr>
        <w:tab/>
      </w:r>
      <w:r w:rsidR="009C77D7">
        <w:rPr>
          <w:sz w:val="22"/>
          <w:szCs w:val="22"/>
        </w:rPr>
        <w:tab/>
      </w:r>
      <w:r>
        <w:rPr>
          <w:sz w:val="22"/>
          <w:szCs w:val="22"/>
        </w:rPr>
        <w:t xml:space="preserve">18181 Graal-Müritz, den </w:t>
      </w:r>
      <w:r w:rsidR="006A0CAB">
        <w:rPr>
          <w:sz w:val="22"/>
          <w:szCs w:val="22"/>
        </w:rPr>
        <w:t>29.07.2020</w:t>
      </w:r>
    </w:p>
    <w:p w14:paraId="3C980E11" w14:textId="77777777" w:rsidR="00444F1A" w:rsidRDefault="00444F1A" w:rsidP="00444F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Der Bürgermeister </w:t>
      </w:r>
    </w:p>
    <w:p w14:paraId="30606F81" w14:textId="77777777" w:rsidR="00444F1A" w:rsidRDefault="00444F1A" w:rsidP="00444F1A">
      <w:pPr>
        <w:pStyle w:val="Default"/>
        <w:rPr>
          <w:b/>
          <w:bCs/>
          <w:sz w:val="22"/>
          <w:szCs w:val="22"/>
        </w:rPr>
      </w:pPr>
    </w:p>
    <w:p w14:paraId="7EA26CB8" w14:textId="77777777" w:rsidR="00444F1A" w:rsidRDefault="00444F1A" w:rsidP="00444F1A">
      <w:pPr>
        <w:pStyle w:val="Default"/>
        <w:rPr>
          <w:b/>
          <w:bCs/>
          <w:sz w:val="22"/>
          <w:szCs w:val="22"/>
        </w:rPr>
      </w:pPr>
    </w:p>
    <w:p w14:paraId="3831CC46" w14:textId="77777777" w:rsidR="00444F1A" w:rsidRDefault="00444F1A" w:rsidP="009C77D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EIL- V o r l a g e</w:t>
      </w:r>
    </w:p>
    <w:p w14:paraId="697675F7" w14:textId="73A0FEFF" w:rsidR="00444F1A" w:rsidRDefault="00B4012D" w:rsidP="009C77D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</w:t>
      </w:r>
      <w:bookmarkStart w:id="0" w:name="_GoBack"/>
      <w:bookmarkEnd w:id="0"/>
      <w:r w:rsidR="00444F1A">
        <w:rPr>
          <w:b/>
          <w:bCs/>
          <w:sz w:val="22"/>
          <w:szCs w:val="22"/>
        </w:rPr>
        <w:t xml:space="preserve">ür die Sitzung der Gemeindevertretung am </w:t>
      </w:r>
      <w:r w:rsidR="006A0CAB">
        <w:rPr>
          <w:b/>
          <w:bCs/>
          <w:sz w:val="22"/>
          <w:szCs w:val="22"/>
        </w:rPr>
        <w:t>30.07.2020</w:t>
      </w:r>
    </w:p>
    <w:p w14:paraId="00986B16" w14:textId="77777777" w:rsidR="00444F1A" w:rsidRDefault="00444F1A" w:rsidP="00444F1A">
      <w:pPr>
        <w:pStyle w:val="Default"/>
        <w:rPr>
          <w:b/>
          <w:bCs/>
          <w:sz w:val="22"/>
          <w:szCs w:val="22"/>
        </w:rPr>
      </w:pPr>
    </w:p>
    <w:p w14:paraId="7250E31C" w14:textId="77777777" w:rsidR="00444F1A" w:rsidRDefault="00444F1A" w:rsidP="00444F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Betr.: Beschluss zur </w:t>
      </w:r>
      <w:r w:rsidR="006A0CAB">
        <w:rPr>
          <w:b/>
          <w:bCs/>
          <w:sz w:val="22"/>
          <w:szCs w:val="22"/>
        </w:rPr>
        <w:t xml:space="preserve">fristwahrenden Klage der Gemeinde gegen den Bescheid des Ministeriums für Inneres und Europa M-V vom 25.06.2020 über den pauschalierten finanziellen Ausgleich für den Wegfall der Straßenausbaubeiträge </w:t>
      </w:r>
      <w:r>
        <w:rPr>
          <w:b/>
          <w:bCs/>
          <w:sz w:val="22"/>
          <w:szCs w:val="22"/>
        </w:rPr>
        <w:t xml:space="preserve"> </w:t>
      </w:r>
    </w:p>
    <w:p w14:paraId="2425AB40" w14:textId="77777777" w:rsidR="00444F1A" w:rsidRDefault="00444F1A" w:rsidP="00444F1A">
      <w:pPr>
        <w:pStyle w:val="Default"/>
        <w:spacing w:after="18"/>
        <w:rPr>
          <w:b/>
          <w:bCs/>
          <w:sz w:val="22"/>
          <w:szCs w:val="22"/>
        </w:rPr>
      </w:pPr>
    </w:p>
    <w:p w14:paraId="542781DA" w14:textId="77777777" w:rsidR="00444F1A" w:rsidRDefault="00444F1A" w:rsidP="00444F1A">
      <w:pPr>
        <w:pStyle w:val="Default"/>
        <w:spacing w:after="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Sachstandsbericht </w:t>
      </w:r>
    </w:p>
    <w:p w14:paraId="0AAD6C9A" w14:textId="77777777" w:rsidR="00444F1A" w:rsidRDefault="00444F1A" w:rsidP="00444F1A">
      <w:pPr>
        <w:pStyle w:val="Default"/>
        <w:spacing w:after="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Stellungnahme der Verwaltung </w:t>
      </w:r>
    </w:p>
    <w:p w14:paraId="3A2C12B5" w14:textId="77777777" w:rsidR="00444F1A" w:rsidRDefault="00444F1A" w:rsidP="00444F1A">
      <w:pPr>
        <w:pStyle w:val="Default"/>
        <w:spacing w:after="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C) Votum der Fachausschüsse </w:t>
      </w:r>
    </w:p>
    <w:p w14:paraId="47D67D86" w14:textId="77777777" w:rsidR="00444F1A" w:rsidRDefault="00444F1A" w:rsidP="00444F1A">
      <w:pPr>
        <w:pStyle w:val="Default"/>
        <w:spacing w:after="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D) Finanzierung und Zuständigkeit </w:t>
      </w:r>
    </w:p>
    <w:p w14:paraId="0A9A5A5F" w14:textId="77777777" w:rsidR="00444F1A" w:rsidRDefault="00444F1A" w:rsidP="00444F1A">
      <w:pPr>
        <w:pStyle w:val="Default"/>
        <w:spacing w:after="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E) Umweltverträglichkeit </w:t>
      </w:r>
    </w:p>
    <w:p w14:paraId="5E899613" w14:textId="77777777" w:rsidR="00444F1A" w:rsidRDefault="00444F1A" w:rsidP="00444F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F) Beschlussvorschlag </w:t>
      </w:r>
    </w:p>
    <w:p w14:paraId="5F4F2D25" w14:textId="77777777" w:rsidR="00444F1A" w:rsidRDefault="00444F1A" w:rsidP="00444F1A">
      <w:pPr>
        <w:pStyle w:val="Default"/>
        <w:rPr>
          <w:sz w:val="22"/>
          <w:szCs w:val="22"/>
        </w:rPr>
      </w:pPr>
    </w:p>
    <w:p w14:paraId="7B83C0E6" w14:textId="77777777" w:rsidR="00444F1A" w:rsidRDefault="00444F1A" w:rsidP="00444F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Zu A) </w:t>
      </w:r>
    </w:p>
    <w:p w14:paraId="088C3D4E" w14:textId="77777777" w:rsidR="00444F1A" w:rsidRDefault="00444F1A" w:rsidP="00444F1A">
      <w:pPr>
        <w:pStyle w:val="Default"/>
        <w:rPr>
          <w:sz w:val="22"/>
          <w:szCs w:val="22"/>
        </w:rPr>
      </w:pPr>
    </w:p>
    <w:p w14:paraId="071895A8" w14:textId="13DABFC2" w:rsidR="0002472D" w:rsidRDefault="006A0CAB" w:rsidP="000247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Am </w:t>
      </w:r>
      <w:r w:rsidR="00482235">
        <w:rPr>
          <w:sz w:val="22"/>
          <w:szCs w:val="22"/>
        </w:rPr>
        <w:t xml:space="preserve">29. Juni 2020 </w:t>
      </w:r>
      <w:r>
        <w:rPr>
          <w:sz w:val="22"/>
          <w:szCs w:val="22"/>
        </w:rPr>
        <w:t xml:space="preserve">erhielt die Gemeinde vom Innenministerium einen Bescheid über die Festsetzung der pauschalierten Kompensationszuweisungen für die abgeschafften Straßenausbaubeiträge. Es wurde </w:t>
      </w:r>
      <w:r w:rsidR="008F32CF">
        <w:rPr>
          <w:sz w:val="22"/>
          <w:szCs w:val="22"/>
        </w:rPr>
        <w:t>für das Jahr 2020 ein</w:t>
      </w:r>
      <w:r>
        <w:rPr>
          <w:sz w:val="22"/>
          <w:szCs w:val="22"/>
        </w:rPr>
        <w:t xml:space="preserve"> Betrag in Höhe von 47.345,52€ festgesetzt. </w:t>
      </w:r>
      <w:r w:rsidR="008F32CF">
        <w:rPr>
          <w:sz w:val="22"/>
          <w:szCs w:val="22"/>
        </w:rPr>
        <w:t xml:space="preserve">Bis zum Jahr 2025 wird dieser Betrag in etwa konstant bleiben. Ab dem Jahr 2025 wird er sich voraussichtlich auf ca. 56 T€ jährlich erhöhen. </w:t>
      </w:r>
      <w:r w:rsidR="009336FE">
        <w:rPr>
          <w:sz w:val="22"/>
          <w:szCs w:val="22"/>
        </w:rPr>
        <w:t xml:space="preserve">Dieser Betrag soll die Anliegerbeiträge, die bei Straßenausbaubeiträgen bis zu 75% betragen haben, ersetzen.  </w:t>
      </w:r>
      <w:r w:rsidR="004B5453">
        <w:rPr>
          <w:sz w:val="22"/>
          <w:szCs w:val="22"/>
        </w:rPr>
        <w:t>Straßenausbaubeiträge</w:t>
      </w:r>
      <w:r w:rsidR="009336FE">
        <w:rPr>
          <w:sz w:val="22"/>
          <w:szCs w:val="22"/>
        </w:rPr>
        <w:t xml:space="preserve"> wurde</w:t>
      </w:r>
      <w:r w:rsidR="004B5453">
        <w:rPr>
          <w:sz w:val="22"/>
          <w:szCs w:val="22"/>
        </w:rPr>
        <w:t>n</w:t>
      </w:r>
      <w:r w:rsidR="009336FE">
        <w:rPr>
          <w:sz w:val="22"/>
          <w:szCs w:val="22"/>
        </w:rPr>
        <w:t xml:space="preserve"> erhoben</w:t>
      </w:r>
      <w:r w:rsidR="00E37481">
        <w:rPr>
          <w:sz w:val="22"/>
          <w:szCs w:val="22"/>
        </w:rPr>
        <w:t xml:space="preserve"> für </w:t>
      </w:r>
      <w:r w:rsidR="009336FE">
        <w:rPr>
          <w:sz w:val="22"/>
          <w:szCs w:val="22"/>
        </w:rPr>
        <w:t xml:space="preserve">die </w:t>
      </w:r>
      <w:r w:rsidR="009336FE" w:rsidRPr="009336FE">
        <w:rPr>
          <w:sz w:val="22"/>
          <w:szCs w:val="22"/>
        </w:rPr>
        <w:t>Herstellung, den Aus- und Umbau, die Verbesserung, Erweiterung und Erneuerung von öffentlichen Straßen, Wegen und Plätzen</w:t>
      </w:r>
      <w:r w:rsidR="009336FE">
        <w:rPr>
          <w:sz w:val="22"/>
          <w:szCs w:val="22"/>
        </w:rPr>
        <w:t xml:space="preserve">. </w:t>
      </w:r>
      <w:r w:rsidR="0002472D">
        <w:rPr>
          <w:sz w:val="22"/>
          <w:szCs w:val="22"/>
        </w:rPr>
        <w:t>Die Kompensationszuweisung</w:t>
      </w:r>
      <w:r w:rsidR="0002472D" w:rsidRPr="009336FE">
        <w:rPr>
          <w:sz w:val="22"/>
          <w:szCs w:val="22"/>
        </w:rPr>
        <w:t xml:space="preserve"> gibt es nicht für konkrete Bauprojekte, sondern je Straßenkilometer.</w:t>
      </w:r>
      <w:r w:rsidR="0002472D">
        <w:rPr>
          <w:sz w:val="22"/>
          <w:szCs w:val="22"/>
        </w:rPr>
        <w:t xml:space="preserve"> Sie ist auch nicht danach differenziert, ob eine Straße einer besonderen verkehrlichen Belastung unterliegt, wie z.B. in Küstenorten durch den Urlauberverkehr oder nicht. </w:t>
      </w:r>
    </w:p>
    <w:p w14:paraId="553209F9" w14:textId="10C8949C" w:rsidR="006A0CAB" w:rsidRDefault="009336FE" w:rsidP="00444F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Das der zugewiesene Betrag über Jahre angespart werden muss, mit einer unsicheren Aussage</w:t>
      </w:r>
      <w:r w:rsidR="004B5453">
        <w:rPr>
          <w:sz w:val="22"/>
          <w:szCs w:val="22"/>
        </w:rPr>
        <w:t xml:space="preserve"> über die Auskömmlichkeit</w:t>
      </w:r>
      <w:r>
        <w:rPr>
          <w:sz w:val="22"/>
          <w:szCs w:val="22"/>
        </w:rPr>
        <w:t xml:space="preserve"> belegen die Kosten der letzten </w:t>
      </w:r>
      <w:r w:rsidR="0002472D">
        <w:rPr>
          <w:sz w:val="22"/>
          <w:szCs w:val="22"/>
        </w:rPr>
        <w:t xml:space="preserve">Straßenausbaumaßnahmen </w:t>
      </w:r>
      <w:r w:rsidR="00E37481">
        <w:rPr>
          <w:sz w:val="22"/>
          <w:szCs w:val="22"/>
        </w:rPr>
        <w:t>– beispielhaft: Kurstraße:</w:t>
      </w:r>
      <w:r w:rsidR="00482235">
        <w:rPr>
          <w:sz w:val="22"/>
          <w:szCs w:val="22"/>
        </w:rPr>
        <w:t xml:space="preserve"> ca. 817 T€</w:t>
      </w:r>
      <w:r w:rsidR="00E37481">
        <w:rPr>
          <w:sz w:val="22"/>
          <w:szCs w:val="22"/>
        </w:rPr>
        <w:t>, Lindenweg vorauss</w:t>
      </w:r>
      <w:r w:rsidR="00482235">
        <w:rPr>
          <w:sz w:val="22"/>
          <w:szCs w:val="22"/>
        </w:rPr>
        <w:t>ichtlich ca. 574 T€ (ohne Beteiligung Nordwasser)</w:t>
      </w:r>
      <w:r>
        <w:rPr>
          <w:sz w:val="22"/>
          <w:szCs w:val="22"/>
        </w:rPr>
        <w:t>.</w:t>
      </w:r>
      <w:r w:rsidR="00482235">
        <w:rPr>
          <w:sz w:val="22"/>
          <w:szCs w:val="22"/>
        </w:rPr>
        <w:t>Um hier eine Kostendeckung von 50 % zu erreichen</w:t>
      </w:r>
      <w:r w:rsidR="005D6987">
        <w:rPr>
          <w:sz w:val="22"/>
          <w:szCs w:val="22"/>
        </w:rPr>
        <w:t>,</w:t>
      </w:r>
      <w:r w:rsidR="00482235">
        <w:rPr>
          <w:sz w:val="22"/>
          <w:szCs w:val="22"/>
        </w:rPr>
        <w:t xml:space="preserve"> müsste</w:t>
      </w:r>
      <w:r w:rsidR="005D6987">
        <w:rPr>
          <w:sz w:val="22"/>
          <w:szCs w:val="22"/>
        </w:rPr>
        <w:t>n</w:t>
      </w:r>
      <w:r w:rsidR="00482235">
        <w:rPr>
          <w:sz w:val="22"/>
          <w:szCs w:val="22"/>
        </w:rPr>
        <w:t xml:space="preserve"> die Kompensationszuwendungen für die Kurstraße über 8 Jahre, für den Lindenweg nochmal über 6 Jahre angespart werden.  </w:t>
      </w:r>
    </w:p>
    <w:p w14:paraId="7BB57B48" w14:textId="0C47247F" w:rsidR="0002472D" w:rsidRDefault="0002472D" w:rsidP="00444F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Die Stadt Grevesmühlen hat deshalb Klage vor dem Landesverfassungsgericht gegen die Rechtsgrundlage dieser Bescheide eingereicht. Die Bescheide sind mit einer Rechts</w:t>
      </w:r>
      <w:r w:rsidR="00482235">
        <w:rPr>
          <w:sz w:val="22"/>
          <w:szCs w:val="22"/>
        </w:rPr>
        <w:t>be</w:t>
      </w:r>
      <w:r>
        <w:rPr>
          <w:sz w:val="22"/>
          <w:szCs w:val="22"/>
        </w:rPr>
        <w:t>helfsbelehrung versehen, so dass diese, wenn nicht innerhalb eines Monats Klage vor dem Verwaltungsgericht Schwerin erhoben wird, rechtskräftig werden.</w:t>
      </w:r>
      <w:r w:rsidR="004B5453">
        <w:rPr>
          <w:sz w:val="22"/>
          <w:szCs w:val="22"/>
        </w:rPr>
        <w:t xml:space="preserve"> Sollte die Stadt Grevesmühlen in ihrem Verfahren obsiegen, wären die Bescheide ohne Klageerhebung dennoch rechtskräftig.</w:t>
      </w:r>
    </w:p>
    <w:p w14:paraId="7C477396" w14:textId="77777777" w:rsidR="0002472D" w:rsidRDefault="0002472D" w:rsidP="00444F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Der Städte und Gemeindetag MV hat Mitte Juli seinen Mitgliedsgemeinden empfohlen, </w:t>
      </w:r>
      <w:r w:rsidR="004B5453">
        <w:rPr>
          <w:sz w:val="22"/>
          <w:szCs w:val="22"/>
        </w:rPr>
        <w:t>fristwahrend Klage vor dem Verwaltungsgericht Schwerin einzulegen. Ein Anwalt brauchte dazu nicht beauftragt werden. Die Klageschrift der Gemeinde wurde – als Eilentscheidung der Bürgermeisterin – am 16.07.2020 beim Verwaltungsgericht eingereicht.</w:t>
      </w:r>
      <w:r w:rsidR="00FA13CF">
        <w:rPr>
          <w:sz w:val="22"/>
          <w:szCs w:val="22"/>
        </w:rPr>
        <w:t xml:space="preserve"> </w:t>
      </w:r>
    </w:p>
    <w:p w14:paraId="5C2A3A33" w14:textId="77777777" w:rsidR="00FA13CF" w:rsidRDefault="00FA13CF" w:rsidP="00444F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Das Verwaltungsgericht hat mit Schreiben vom 24.07.2020 den Eingang der Klage bestätigt. </w:t>
      </w:r>
    </w:p>
    <w:p w14:paraId="37839C14" w14:textId="77777777" w:rsidR="00482235" w:rsidRDefault="00482235" w:rsidP="00444F1A">
      <w:pPr>
        <w:pStyle w:val="Default"/>
        <w:rPr>
          <w:sz w:val="22"/>
          <w:szCs w:val="22"/>
        </w:rPr>
      </w:pPr>
    </w:p>
    <w:p w14:paraId="779C1327" w14:textId="5CB56F81" w:rsidR="00482235" w:rsidRPr="00482235" w:rsidRDefault="00482235" w:rsidP="00444F1A">
      <w:pPr>
        <w:pStyle w:val="Default"/>
        <w:rPr>
          <w:sz w:val="22"/>
          <w:szCs w:val="22"/>
          <w:u w:val="single"/>
        </w:rPr>
      </w:pPr>
      <w:r w:rsidRPr="00482235">
        <w:rPr>
          <w:sz w:val="22"/>
          <w:szCs w:val="22"/>
          <w:u w:val="single"/>
        </w:rPr>
        <w:t>Begründung der Eilbedürftigkeit der Vorlage:</w:t>
      </w:r>
    </w:p>
    <w:p w14:paraId="02FB2D1F" w14:textId="387274BD" w:rsidR="005D6987" w:rsidRDefault="00482235" w:rsidP="00444F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Zur Einhaltung der Widerspruchsfrist wurde die Klage durch die Bürgermeisterin eingereicht. </w:t>
      </w:r>
      <w:r w:rsidR="005D6987">
        <w:rPr>
          <w:sz w:val="22"/>
          <w:szCs w:val="22"/>
        </w:rPr>
        <w:t xml:space="preserve">Die Gemeindevertretung sollte in der Sitzung am 30.07.2020 hierrüber informiert werden. </w:t>
      </w:r>
    </w:p>
    <w:p w14:paraId="5B07A858" w14:textId="5ED8871E" w:rsidR="006A0CAB" w:rsidRDefault="005D6987" w:rsidP="00444F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Seitens des</w:t>
      </w:r>
      <w:r w:rsidR="00482235">
        <w:rPr>
          <w:sz w:val="22"/>
          <w:szCs w:val="22"/>
        </w:rPr>
        <w:t xml:space="preserve"> Städte- und Gemeindetag</w:t>
      </w:r>
      <w:r>
        <w:rPr>
          <w:sz w:val="22"/>
          <w:szCs w:val="22"/>
        </w:rPr>
        <w:t>es</w:t>
      </w:r>
      <w:r w:rsidR="004822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wurde nun </w:t>
      </w:r>
      <w:r w:rsidR="00482235">
        <w:rPr>
          <w:sz w:val="22"/>
          <w:szCs w:val="22"/>
        </w:rPr>
        <w:t xml:space="preserve">kurzfristig empfohlen, die Klage durch die Gemeindevertretung bestätigen zu lassen. </w:t>
      </w:r>
    </w:p>
    <w:p w14:paraId="4FD20E6F" w14:textId="77777777" w:rsidR="006A0CAB" w:rsidRDefault="006A0CAB" w:rsidP="00444F1A">
      <w:pPr>
        <w:pStyle w:val="Default"/>
        <w:rPr>
          <w:sz w:val="22"/>
          <w:szCs w:val="22"/>
        </w:rPr>
      </w:pPr>
    </w:p>
    <w:p w14:paraId="4880A9B1" w14:textId="77777777" w:rsidR="00444F1A" w:rsidRPr="00444F1A" w:rsidRDefault="00444F1A" w:rsidP="00444F1A">
      <w:pPr>
        <w:pStyle w:val="Default"/>
        <w:rPr>
          <w:b/>
          <w:color w:val="auto"/>
          <w:sz w:val="22"/>
          <w:szCs w:val="22"/>
        </w:rPr>
      </w:pPr>
      <w:r w:rsidRPr="00444F1A">
        <w:rPr>
          <w:b/>
          <w:color w:val="auto"/>
          <w:sz w:val="22"/>
          <w:szCs w:val="22"/>
        </w:rPr>
        <w:t xml:space="preserve">Zu B) </w:t>
      </w:r>
    </w:p>
    <w:p w14:paraId="0AFABE53" w14:textId="77777777" w:rsidR="00444F1A" w:rsidRDefault="004B5453" w:rsidP="00444F1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Die Einreichung der fristwahrende Klage </w:t>
      </w:r>
      <w:r w:rsidR="00FD2D22">
        <w:rPr>
          <w:color w:val="auto"/>
          <w:sz w:val="22"/>
          <w:szCs w:val="22"/>
        </w:rPr>
        <w:t xml:space="preserve">gegen den Bescheid </w:t>
      </w:r>
      <w:r w:rsidR="00FD2D22">
        <w:rPr>
          <w:sz w:val="22"/>
          <w:szCs w:val="22"/>
        </w:rPr>
        <w:t xml:space="preserve">über die Festsetzung der pauschalierten Kompensationszuweisungen für die abgeschafften Straßenausbaubeiträge </w:t>
      </w:r>
      <w:r>
        <w:rPr>
          <w:color w:val="auto"/>
          <w:sz w:val="22"/>
          <w:szCs w:val="22"/>
        </w:rPr>
        <w:t xml:space="preserve">war notwendig, um </w:t>
      </w:r>
      <w:r w:rsidR="00FD2D22">
        <w:rPr>
          <w:color w:val="auto"/>
          <w:sz w:val="22"/>
          <w:szCs w:val="22"/>
        </w:rPr>
        <w:t>das bestehende Rechtsinteresse</w:t>
      </w:r>
      <w:r>
        <w:rPr>
          <w:color w:val="auto"/>
          <w:sz w:val="22"/>
          <w:szCs w:val="22"/>
        </w:rPr>
        <w:t xml:space="preserve"> der Gemeinde </w:t>
      </w:r>
      <w:r w:rsidR="00FD2D22">
        <w:rPr>
          <w:sz w:val="22"/>
          <w:szCs w:val="22"/>
        </w:rPr>
        <w:t xml:space="preserve">nicht zu verschlechtern. </w:t>
      </w:r>
      <w:r w:rsidR="00FD2D22">
        <w:rPr>
          <w:color w:val="auto"/>
          <w:sz w:val="22"/>
          <w:szCs w:val="22"/>
        </w:rPr>
        <w:t>Gleichzeit</w:t>
      </w:r>
      <w:r w:rsidR="00FA13CF">
        <w:rPr>
          <w:color w:val="auto"/>
          <w:sz w:val="22"/>
          <w:szCs w:val="22"/>
        </w:rPr>
        <w:t>i</w:t>
      </w:r>
      <w:r w:rsidR="00FD2D22">
        <w:rPr>
          <w:color w:val="auto"/>
          <w:sz w:val="22"/>
          <w:szCs w:val="22"/>
        </w:rPr>
        <w:t xml:space="preserve">g wurde angeregt, </w:t>
      </w:r>
      <w:r w:rsidR="00FA13CF">
        <w:rPr>
          <w:color w:val="auto"/>
          <w:sz w:val="22"/>
          <w:szCs w:val="22"/>
        </w:rPr>
        <w:t xml:space="preserve">das Verfahren bis zu einer Entscheidung des Landesverfassungsgerichts ruhend zu stellen. </w:t>
      </w:r>
    </w:p>
    <w:p w14:paraId="50643385" w14:textId="77777777" w:rsidR="005F51EE" w:rsidRDefault="005F51EE" w:rsidP="005F51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Seitens der Gemeinde sollten alle weiteren Anträge – in Abstimmung und nach Rücksprache mit dem Städte- und Gemeindetag – so gestellt werden, dass zunächst die Entscheidung des Landesverfassungsgerichts abgewartet wird. Alle Anträge sollen auf eine kostensparende Verfahrensweise ausgerichtet sein - zusätzliche Beantragung der Aussetzung des Verfahrens, Übertragung an einen Einzelrichter, Entscheidung ohne mdl. Verhandlung usw. </w:t>
      </w:r>
    </w:p>
    <w:p w14:paraId="2F194617" w14:textId="77777777" w:rsidR="005F51EE" w:rsidRDefault="005F51EE" w:rsidP="005F51EE">
      <w:pPr>
        <w:pStyle w:val="Default"/>
        <w:rPr>
          <w:color w:val="auto"/>
          <w:sz w:val="22"/>
          <w:szCs w:val="22"/>
        </w:rPr>
      </w:pPr>
    </w:p>
    <w:p w14:paraId="77A2B2D9" w14:textId="77777777" w:rsidR="005F51EE" w:rsidRDefault="005F51EE" w:rsidP="005F51EE">
      <w:pPr>
        <w:pStyle w:val="Default"/>
        <w:rPr>
          <w:color w:val="auto"/>
          <w:sz w:val="22"/>
          <w:szCs w:val="22"/>
        </w:rPr>
      </w:pPr>
    </w:p>
    <w:p w14:paraId="37B42E83" w14:textId="77777777" w:rsidR="00444F1A" w:rsidRDefault="00444F1A" w:rsidP="005F51EE">
      <w:pPr>
        <w:pStyle w:val="Default"/>
        <w:rPr>
          <w:color w:val="auto"/>
          <w:sz w:val="22"/>
          <w:szCs w:val="22"/>
        </w:rPr>
      </w:pPr>
      <w:r w:rsidRPr="009C77D7">
        <w:rPr>
          <w:b/>
          <w:color w:val="auto"/>
          <w:sz w:val="22"/>
          <w:szCs w:val="22"/>
        </w:rPr>
        <w:t>Zu C)</w:t>
      </w:r>
      <w:r>
        <w:rPr>
          <w:color w:val="auto"/>
          <w:sz w:val="22"/>
          <w:szCs w:val="22"/>
        </w:rPr>
        <w:t xml:space="preserve"> entfällt </w:t>
      </w:r>
    </w:p>
    <w:p w14:paraId="16691ED9" w14:textId="77777777" w:rsidR="00444F1A" w:rsidRDefault="00444F1A" w:rsidP="00444F1A">
      <w:pPr>
        <w:pStyle w:val="Default"/>
        <w:rPr>
          <w:color w:val="auto"/>
          <w:sz w:val="22"/>
          <w:szCs w:val="22"/>
        </w:rPr>
      </w:pPr>
    </w:p>
    <w:p w14:paraId="59D13AB4" w14:textId="77777777" w:rsidR="00444F1A" w:rsidRPr="009C77D7" w:rsidRDefault="00444F1A" w:rsidP="00444F1A">
      <w:pPr>
        <w:pStyle w:val="Default"/>
        <w:rPr>
          <w:b/>
          <w:color w:val="auto"/>
          <w:sz w:val="22"/>
          <w:szCs w:val="22"/>
        </w:rPr>
      </w:pPr>
      <w:r w:rsidRPr="009C77D7">
        <w:rPr>
          <w:b/>
          <w:color w:val="auto"/>
          <w:sz w:val="22"/>
          <w:szCs w:val="22"/>
        </w:rPr>
        <w:t xml:space="preserve">ZU D) </w:t>
      </w:r>
    </w:p>
    <w:p w14:paraId="4AC5FD5B" w14:textId="77777777" w:rsidR="00444F1A" w:rsidRDefault="00FA13CF" w:rsidP="00444F1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Das Verwaltungsgericht</w:t>
      </w:r>
      <w:r w:rsidR="005F51EE">
        <w:rPr>
          <w:color w:val="auto"/>
          <w:sz w:val="22"/>
          <w:szCs w:val="22"/>
        </w:rPr>
        <w:t xml:space="preserve"> hat den Streitwert auf vorläufig 5.000</w:t>
      </w:r>
      <w:r w:rsidR="002A5449">
        <w:rPr>
          <w:color w:val="auto"/>
          <w:sz w:val="22"/>
          <w:szCs w:val="22"/>
        </w:rPr>
        <w:t xml:space="preserve"> </w:t>
      </w:r>
      <w:r w:rsidR="005F51EE">
        <w:rPr>
          <w:color w:val="auto"/>
          <w:sz w:val="22"/>
          <w:szCs w:val="22"/>
        </w:rPr>
        <w:t>€ festgelegt. Für die Klageeinreichung sind Kosten in Höhe von 438.-€ entstanden.</w:t>
      </w:r>
      <w:r w:rsidR="002A5449">
        <w:rPr>
          <w:color w:val="auto"/>
          <w:sz w:val="22"/>
          <w:szCs w:val="22"/>
        </w:rPr>
        <w:t xml:space="preserve"> </w:t>
      </w:r>
    </w:p>
    <w:p w14:paraId="28957077" w14:textId="77777777" w:rsidR="009C77D7" w:rsidRDefault="009C77D7" w:rsidP="00444F1A">
      <w:pPr>
        <w:pStyle w:val="Default"/>
        <w:rPr>
          <w:color w:val="auto"/>
          <w:sz w:val="22"/>
          <w:szCs w:val="22"/>
        </w:rPr>
      </w:pPr>
    </w:p>
    <w:p w14:paraId="080847FF" w14:textId="77777777" w:rsidR="00444F1A" w:rsidRDefault="00444F1A" w:rsidP="00444F1A">
      <w:pPr>
        <w:pStyle w:val="Default"/>
        <w:rPr>
          <w:color w:val="auto"/>
          <w:sz w:val="22"/>
          <w:szCs w:val="22"/>
        </w:rPr>
      </w:pPr>
      <w:r w:rsidRPr="009C77D7">
        <w:rPr>
          <w:b/>
          <w:color w:val="auto"/>
          <w:sz w:val="22"/>
          <w:szCs w:val="22"/>
        </w:rPr>
        <w:t>Zu E)</w:t>
      </w:r>
      <w:r>
        <w:rPr>
          <w:color w:val="auto"/>
          <w:sz w:val="22"/>
          <w:szCs w:val="22"/>
        </w:rPr>
        <w:t xml:space="preserve"> entfällt </w:t>
      </w:r>
    </w:p>
    <w:p w14:paraId="40BEAF0B" w14:textId="77777777" w:rsidR="009C77D7" w:rsidRDefault="009C77D7" w:rsidP="00444F1A">
      <w:pPr>
        <w:pStyle w:val="Default"/>
        <w:rPr>
          <w:color w:val="auto"/>
          <w:sz w:val="22"/>
          <w:szCs w:val="22"/>
        </w:rPr>
      </w:pPr>
    </w:p>
    <w:p w14:paraId="6E4E15AE" w14:textId="77777777" w:rsidR="00444F1A" w:rsidRDefault="00444F1A" w:rsidP="00444F1A">
      <w:pPr>
        <w:pStyle w:val="Default"/>
        <w:rPr>
          <w:b/>
          <w:color w:val="auto"/>
          <w:sz w:val="22"/>
          <w:szCs w:val="22"/>
        </w:rPr>
      </w:pPr>
      <w:r w:rsidRPr="009C77D7">
        <w:rPr>
          <w:b/>
          <w:color w:val="auto"/>
          <w:sz w:val="22"/>
          <w:szCs w:val="22"/>
        </w:rPr>
        <w:t xml:space="preserve">Zu F) </w:t>
      </w:r>
    </w:p>
    <w:p w14:paraId="44A2A880" w14:textId="77777777" w:rsidR="009C77D7" w:rsidRPr="009C77D7" w:rsidRDefault="009C77D7" w:rsidP="00444F1A">
      <w:pPr>
        <w:pStyle w:val="Default"/>
        <w:rPr>
          <w:b/>
          <w:color w:val="auto"/>
          <w:sz w:val="22"/>
          <w:szCs w:val="22"/>
        </w:rPr>
      </w:pPr>
    </w:p>
    <w:p w14:paraId="2F270CBE" w14:textId="77777777" w:rsidR="00444F1A" w:rsidRDefault="00444F1A" w:rsidP="00444F1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Beschluss: </w:t>
      </w:r>
    </w:p>
    <w:p w14:paraId="0820B17D" w14:textId="77777777" w:rsidR="002A5449" w:rsidRPr="002A5449" w:rsidRDefault="009C77D7" w:rsidP="002A5449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Die Gemeindevertretung </w:t>
      </w:r>
      <w:r w:rsidR="002A5449">
        <w:rPr>
          <w:color w:val="auto"/>
          <w:sz w:val="22"/>
          <w:szCs w:val="22"/>
        </w:rPr>
        <w:t xml:space="preserve">genehmigt die Eilentscheidung der Bürgermeisterin </w:t>
      </w:r>
      <w:r w:rsidR="002A5449" w:rsidRPr="002A5449">
        <w:rPr>
          <w:color w:val="auto"/>
          <w:sz w:val="22"/>
          <w:szCs w:val="22"/>
        </w:rPr>
        <w:t xml:space="preserve">zur </w:t>
      </w:r>
      <w:r w:rsidR="002A5449" w:rsidRPr="002A5449">
        <w:rPr>
          <w:bCs/>
          <w:sz w:val="22"/>
          <w:szCs w:val="22"/>
        </w:rPr>
        <w:t xml:space="preserve">fristwahrenden Klage der Gemeinde gegen den Bescheid des Ministeriums für Inneres und Europa M-V vom 25.06.2020 über den pauschalierten finanziellen Ausgleich für den Wegfall der Straßenausbaubeiträge </w:t>
      </w:r>
      <w:r w:rsidR="002A5449">
        <w:rPr>
          <w:bCs/>
          <w:sz w:val="22"/>
          <w:szCs w:val="22"/>
        </w:rPr>
        <w:t xml:space="preserve">. </w:t>
      </w:r>
    </w:p>
    <w:p w14:paraId="6945C16E" w14:textId="77777777" w:rsidR="009C77D7" w:rsidRDefault="009C77D7" w:rsidP="00444F1A">
      <w:pPr>
        <w:pStyle w:val="Default"/>
        <w:rPr>
          <w:color w:val="auto"/>
          <w:sz w:val="22"/>
          <w:szCs w:val="22"/>
        </w:rPr>
      </w:pPr>
    </w:p>
    <w:p w14:paraId="341A7B91" w14:textId="77777777" w:rsidR="009C77D7" w:rsidRDefault="009C77D7" w:rsidP="00444F1A">
      <w:pPr>
        <w:pStyle w:val="Default"/>
        <w:rPr>
          <w:color w:val="auto"/>
          <w:sz w:val="22"/>
          <w:szCs w:val="22"/>
        </w:rPr>
      </w:pPr>
    </w:p>
    <w:p w14:paraId="77034503" w14:textId="77777777" w:rsidR="009C77D7" w:rsidRDefault="009C77D7" w:rsidP="00444F1A">
      <w:pPr>
        <w:pStyle w:val="Default"/>
        <w:rPr>
          <w:color w:val="auto"/>
          <w:sz w:val="22"/>
          <w:szCs w:val="22"/>
        </w:rPr>
      </w:pPr>
    </w:p>
    <w:p w14:paraId="537B6E0A" w14:textId="77777777" w:rsidR="009C77D7" w:rsidRDefault="009C77D7" w:rsidP="00444F1A">
      <w:pPr>
        <w:pStyle w:val="Default"/>
        <w:rPr>
          <w:color w:val="auto"/>
          <w:sz w:val="22"/>
          <w:szCs w:val="22"/>
        </w:rPr>
      </w:pPr>
    </w:p>
    <w:p w14:paraId="4139497A" w14:textId="77777777" w:rsidR="009C77D7" w:rsidRDefault="009C77D7" w:rsidP="00444F1A">
      <w:pPr>
        <w:pStyle w:val="Default"/>
        <w:rPr>
          <w:color w:val="auto"/>
          <w:sz w:val="22"/>
          <w:szCs w:val="22"/>
        </w:rPr>
      </w:pPr>
    </w:p>
    <w:p w14:paraId="4DC4B0F9" w14:textId="77777777" w:rsidR="00444F1A" w:rsidRDefault="00444F1A" w:rsidP="00444F1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Dr. Benita Chelvier </w:t>
      </w:r>
    </w:p>
    <w:p w14:paraId="0DC630A1" w14:textId="77777777" w:rsidR="00444F1A" w:rsidRDefault="00444F1A" w:rsidP="00444F1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Bürgermeisterin </w:t>
      </w:r>
    </w:p>
    <w:p w14:paraId="074440BF" w14:textId="77777777" w:rsidR="009C77D7" w:rsidRDefault="009C77D7" w:rsidP="00444F1A">
      <w:pPr>
        <w:pStyle w:val="Default"/>
        <w:rPr>
          <w:color w:val="auto"/>
          <w:sz w:val="22"/>
          <w:szCs w:val="22"/>
        </w:rPr>
      </w:pPr>
    </w:p>
    <w:p w14:paraId="607491F6" w14:textId="77777777" w:rsidR="009C77D7" w:rsidRDefault="009C77D7" w:rsidP="00444F1A">
      <w:pPr>
        <w:pStyle w:val="Default"/>
        <w:rPr>
          <w:color w:val="auto"/>
          <w:sz w:val="22"/>
          <w:szCs w:val="22"/>
        </w:rPr>
      </w:pPr>
    </w:p>
    <w:p w14:paraId="73107B82" w14:textId="77777777" w:rsidR="00444F1A" w:rsidRDefault="00444F1A" w:rsidP="00444F1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Abstimmungsergebnis: </w:t>
      </w:r>
    </w:p>
    <w:p w14:paraId="5A5F0EB4" w14:textId="77777777" w:rsidR="009C77D7" w:rsidRDefault="009C77D7" w:rsidP="00444F1A">
      <w:pPr>
        <w:pStyle w:val="Default"/>
        <w:rPr>
          <w:color w:val="auto"/>
          <w:sz w:val="22"/>
          <w:szCs w:val="22"/>
        </w:rPr>
      </w:pPr>
    </w:p>
    <w:p w14:paraId="0BC3FF90" w14:textId="77777777" w:rsidR="00444F1A" w:rsidRDefault="00444F1A" w:rsidP="00444F1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Gesetzliche Anzahl der Mitglieder der Gemeindevertretung: 15 </w:t>
      </w:r>
    </w:p>
    <w:p w14:paraId="792FE790" w14:textId="77777777" w:rsidR="009C77D7" w:rsidRDefault="009C77D7" w:rsidP="00444F1A">
      <w:pPr>
        <w:pStyle w:val="Default"/>
        <w:rPr>
          <w:color w:val="auto"/>
          <w:sz w:val="22"/>
          <w:szCs w:val="22"/>
        </w:rPr>
      </w:pPr>
    </w:p>
    <w:p w14:paraId="3DD37E9E" w14:textId="77777777" w:rsidR="00444F1A" w:rsidRDefault="00444F1A" w:rsidP="00444F1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Davon anwesend: _ </w:t>
      </w:r>
    </w:p>
    <w:p w14:paraId="75AD3E40" w14:textId="77777777" w:rsidR="00444F1A" w:rsidRDefault="00444F1A" w:rsidP="00444F1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Ja-Stimmen: _ </w:t>
      </w:r>
    </w:p>
    <w:p w14:paraId="123A08B3" w14:textId="77777777" w:rsidR="00444F1A" w:rsidRDefault="00444F1A" w:rsidP="00444F1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Nein-Stimmen: _ </w:t>
      </w:r>
    </w:p>
    <w:p w14:paraId="576C80C9" w14:textId="77777777" w:rsidR="00444F1A" w:rsidRDefault="00444F1A" w:rsidP="00444F1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Stimmenthaltungen _ </w:t>
      </w:r>
    </w:p>
    <w:p w14:paraId="78957CFA" w14:textId="77777777" w:rsidR="009C77D7" w:rsidRDefault="009C77D7" w:rsidP="00444F1A">
      <w:pPr>
        <w:pStyle w:val="Default"/>
        <w:rPr>
          <w:color w:val="auto"/>
          <w:sz w:val="22"/>
          <w:szCs w:val="22"/>
        </w:rPr>
      </w:pPr>
    </w:p>
    <w:p w14:paraId="19E87A7C" w14:textId="77777777" w:rsidR="009C77D7" w:rsidRDefault="009C77D7" w:rsidP="00444F1A">
      <w:pPr>
        <w:pStyle w:val="Default"/>
        <w:rPr>
          <w:color w:val="auto"/>
          <w:sz w:val="22"/>
          <w:szCs w:val="22"/>
        </w:rPr>
      </w:pPr>
    </w:p>
    <w:p w14:paraId="06AF9DAC" w14:textId="77777777" w:rsidR="009C77D7" w:rsidRDefault="009C77D7" w:rsidP="00444F1A">
      <w:pPr>
        <w:pStyle w:val="Default"/>
        <w:rPr>
          <w:color w:val="auto"/>
          <w:sz w:val="22"/>
          <w:szCs w:val="22"/>
        </w:rPr>
      </w:pPr>
    </w:p>
    <w:p w14:paraId="1A4092EC" w14:textId="77777777" w:rsidR="00444F1A" w:rsidRDefault="00444F1A" w:rsidP="00444F1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Jörg Griese </w:t>
      </w:r>
      <w:r w:rsidR="009C77D7">
        <w:rPr>
          <w:color w:val="auto"/>
          <w:sz w:val="22"/>
          <w:szCs w:val="22"/>
        </w:rPr>
        <w:tab/>
      </w:r>
      <w:r w:rsidR="009C77D7">
        <w:rPr>
          <w:color w:val="auto"/>
          <w:sz w:val="22"/>
          <w:szCs w:val="22"/>
        </w:rPr>
        <w:tab/>
      </w:r>
      <w:r w:rsidR="009C77D7">
        <w:rPr>
          <w:color w:val="auto"/>
          <w:sz w:val="22"/>
          <w:szCs w:val="22"/>
        </w:rPr>
        <w:tab/>
      </w:r>
      <w:r w:rsidR="009C77D7">
        <w:rPr>
          <w:color w:val="auto"/>
          <w:sz w:val="22"/>
          <w:szCs w:val="22"/>
        </w:rPr>
        <w:tab/>
      </w:r>
      <w:r w:rsidR="009C77D7">
        <w:rPr>
          <w:color w:val="auto"/>
          <w:sz w:val="22"/>
          <w:szCs w:val="22"/>
        </w:rPr>
        <w:tab/>
      </w:r>
      <w:r w:rsidR="009C77D7">
        <w:rPr>
          <w:color w:val="auto"/>
          <w:sz w:val="22"/>
          <w:szCs w:val="22"/>
        </w:rPr>
        <w:tab/>
      </w:r>
      <w:r w:rsidR="009C77D7">
        <w:rPr>
          <w:color w:val="auto"/>
          <w:sz w:val="22"/>
          <w:szCs w:val="22"/>
        </w:rPr>
        <w:tab/>
      </w:r>
      <w:r w:rsidR="009C77D7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Dr. Benita Chelvier </w:t>
      </w:r>
    </w:p>
    <w:p w14:paraId="3A512D7E" w14:textId="77777777" w:rsidR="00F873C3" w:rsidRDefault="00444F1A" w:rsidP="00444F1A">
      <w:r>
        <w:t xml:space="preserve">Bürgervorsteher </w:t>
      </w:r>
      <w:r w:rsidR="009C77D7">
        <w:tab/>
      </w:r>
      <w:r w:rsidR="009C77D7">
        <w:tab/>
      </w:r>
      <w:r w:rsidR="009C77D7">
        <w:tab/>
      </w:r>
      <w:r w:rsidR="009C77D7">
        <w:tab/>
      </w:r>
      <w:r w:rsidR="009C77D7">
        <w:tab/>
      </w:r>
      <w:r w:rsidR="009C77D7">
        <w:tab/>
      </w:r>
      <w:r w:rsidR="009C77D7">
        <w:tab/>
      </w:r>
      <w:r>
        <w:t>Bürgermeister</w:t>
      </w:r>
      <w:r w:rsidR="009C77D7">
        <w:t>in</w:t>
      </w:r>
    </w:p>
    <w:sectPr w:rsidR="00F873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1A"/>
    <w:rsid w:val="0002472D"/>
    <w:rsid w:val="002A5449"/>
    <w:rsid w:val="00433F64"/>
    <w:rsid w:val="00444F1A"/>
    <w:rsid w:val="00482235"/>
    <w:rsid w:val="004826AC"/>
    <w:rsid w:val="004B5453"/>
    <w:rsid w:val="005D6987"/>
    <w:rsid w:val="005F51EE"/>
    <w:rsid w:val="006A0CAB"/>
    <w:rsid w:val="0088606A"/>
    <w:rsid w:val="008F32CF"/>
    <w:rsid w:val="009336FE"/>
    <w:rsid w:val="00957FA5"/>
    <w:rsid w:val="009C77D7"/>
    <w:rsid w:val="00AE19EB"/>
    <w:rsid w:val="00B4012D"/>
    <w:rsid w:val="00C8658B"/>
    <w:rsid w:val="00E37481"/>
    <w:rsid w:val="00E427FA"/>
    <w:rsid w:val="00FA13CF"/>
    <w:rsid w:val="00FD2D22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B597"/>
  <w15:docId w15:val="{39868DDC-3AF5-49FB-AB5C-DC8D8FF0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44F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Chelvier</dc:creator>
  <cp:lastModifiedBy>B. Chelvier</cp:lastModifiedBy>
  <cp:revision>6</cp:revision>
  <dcterms:created xsi:type="dcterms:W3CDTF">2020-07-29T14:51:00Z</dcterms:created>
  <dcterms:modified xsi:type="dcterms:W3CDTF">2020-07-30T07:45:00Z</dcterms:modified>
</cp:coreProperties>
</file>